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ECD5" w14:textId="77777777" w:rsidR="009E361D" w:rsidRDefault="009E361D"/>
    <w:p w14:paraId="6A69197A" w14:textId="77777777" w:rsidR="008D2FFB" w:rsidRDefault="009E361D" w:rsidP="009E361D">
      <w:pPr>
        <w:pStyle w:val="CRCCLHeadings"/>
        <w:jc w:val="center"/>
      </w:pPr>
      <w:r>
        <w:rPr>
          <w:noProof/>
        </w:rPr>
        <w:drawing>
          <wp:anchor distT="0" distB="0" distL="114300" distR="114300" simplePos="0" relativeHeight="251658240" behindDoc="0" locked="0" layoutInCell="1" allowOverlap="1" wp14:anchorId="65B10BA7" wp14:editId="4451E15C">
            <wp:simplePos x="0" y="0"/>
            <wp:positionH relativeFrom="leftMargin">
              <wp:posOffset>241861</wp:posOffset>
            </wp:positionH>
            <wp:positionV relativeFrom="page">
              <wp:posOffset>255270</wp:posOffset>
            </wp:positionV>
            <wp:extent cx="914400" cy="914400"/>
            <wp:effectExtent l="0" t="0" r="0" b="0"/>
            <wp:wrapSquare wrapText="bothSides"/>
            <wp:docPr id="1199041972"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41972" name="Picture 1" descr="A green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8D2FFB">
        <w:t>Steps to Develop</w:t>
      </w:r>
    </w:p>
    <w:p w14:paraId="28C2A75A" w14:textId="2BF17D85" w:rsidR="00337394" w:rsidRDefault="008D2FFB" w:rsidP="009E361D">
      <w:pPr>
        <w:pStyle w:val="CRCCLHeadings"/>
        <w:jc w:val="center"/>
      </w:pPr>
      <w:r>
        <w:t>Lag and Lead Indicators</w:t>
      </w:r>
    </w:p>
    <w:p w14:paraId="16D7C075" w14:textId="77777777" w:rsidR="009E361D" w:rsidRDefault="009E361D" w:rsidP="009E361D">
      <w:pPr>
        <w:pStyle w:val="CRCCL"/>
      </w:pPr>
    </w:p>
    <w:p w14:paraId="0E5ED0C1" w14:textId="19FA499D" w:rsidR="008D2FFB" w:rsidRDefault="008D2FFB" w:rsidP="009E361D">
      <w:pPr>
        <w:pStyle w:val="CRCCL"/>
      </w:pPr>
      <w:r>
        <w:t xml:space="preserve">Follow the steps below to help implement Lag and Lead Indicators into your department. These Key Performance Indicators will help give you </w:t>
      </w:r>
      <w:proofErr w:type="gramStart"/>
      <w:r>
        <w:t>direction</w:t>
      </w:r>
      <w:proofErr w:type="gramEnd"/>
      <w:r>
        <w:t xml:space="preserve"> to determine the best way to spend your time.</w:t>
      </w:r>
    </w:p>
    <w:p w14:paraId="77E3CF9C" w14:textId="187B4131" w:rsidR="008D2FFB" w:rsidRPr="008D2FFB" w:rsidRDefault="008D2FFB" w:rsidP="009E361D">
      <w:pPr>
        <w:pStyle w:val="CRCCL"/>
        <w:rPr>
          <w:b/>
          <w:bCs/>
        </w:rPr>
      </w:pPr>
      <w:r>
        <w:rPr>
          <w:b/>
          <w:bCs/>
        </w:rPr>
        <w:t xml:space="preserve">Start with </w:t>
      </w:r>
      <w:proofErr w:type="gramStart"/>
      <w:r>
        <w:rPr>
          <w:b/>
          <w:bCs/>
        </w:rPr>
        <w:t>the Lag</w:t>
      </w:r>
      <w:proofErr w:type="gramEnd"/>
      <w:r>
        <w:rPr>
          <w:b/>
          <w:bCs/>
        </w:rPr>
        <w:t xml:space="preserve"> Indicators</w:t>
      </w:r>
    </w:p>
    <w:p w14:paraId="61A3F7D4" w14:textId="7F311C01" w:rsidR="008D2FFB" w:rsidRDefault="008D2FFB" w:rsidP="008D2FFB">
      <w:pPr>
        <w:pStyle w:val="CRCCL"/>
        <w:numPr>
          <w:ilvl w:val="0"/>
          <w:numId w:val="1"/>
        </w:numPr>
      </w:pPr>
      <w:r>
        <w:t>Determine the most important outcomes for your department. When creating these, keep the following aspects in mind.</w:t>
      </w:r>
    </w:p>
    <w:p w14:paraId="3B4E57D9" w14:textId="142DAD16" w:rsidR="008D2FFB" w:rsidRDefault="008D2FFB" w:rsidP="008D2FFB">
      <w:pPr>
        <w:pStyle w:val="CRCCL"/>
        <w:numPr>
          <w:ilvl w:val="1"/>
          <w:numId w:val="1"/>
        </w:numPr>
      </w:pPr>
      <w:r>
        <w:t>What are the most important outcomes your department can influence? Your department may not be the sole department influencing these, but your department should play a role.</w:t>
      </w:r>
    </w:p>
    <w:p w14:paraId="7204D058" w14:textId="0FB44C89" w:rsidR="008D2FFB" w:rsidRDefault="008D2FFB" w:rsidP="008D2FFB">
      <w:pPr>
        <w:pStyle w:val="CRCCL"/>
        <w:numPr>
          <w:ilvl w:val="1"/>
          <w:numId w:val="1"/>
        </w:numPr>
      </w:pPr>
      <w:r>
        <w:t>How do you influence the college’s most important outcomes? Generally, these revolve around enrollment, student success, and fiscal responsibility.</w:t>
      </w:r>
    </w:p>
    <w:p w14:paraId="63F3CB6D" w14:textId="3F151C38" w:rsidR="008D2FFB" w:rsidRDefault="008D2FFB" w:rsidP="008D2FFB">
      <w:pPr>
        <w:pStyle w:val="CRCCL"/>
        <w:numPr>
          <w:ilvl w:val="1"/>
          <w:numId w:val="1"/>
        </w:numPr>
      </w:pPr>
      <w:r>
        <w:t>These are numbers you usually only see once a semester or once a year. In addition, you should be able to track these #s over a long period of time to see trends based on the work you do.</w:t>
      </w:r>
    </w:p>
    <w:p w14:paraId="1C778524" w14:textId="3477CA97" w:rsidR="008D2FFB" w:rsidRDefault="008D2FFB" w:rsidP="008D2FFB">
      <w:pPr>
        <w:pStyle w:val="CRCCL"/>
        <w:numPr>
          <w:ilvl w:val="0"/>
          <w:numId w:val="1"/>
        </w:numPr>
      </w:pPr>
      <w:r>
        <w:t>Gather input from your supervisor and team before finalizing.</w:t>
      </w:r>
    </w:p>
    <w:p w14:paraId="134DCABA" w14:textId="11A9C10C" w:rsidR="008D2FFB" w:rsidRDefault="008D2FFB" w:rsidP="008D2FFB">
      <w:pPr>
        <w:pStyle w:val="CRCCL"/>
      </w:pPr>
      <w:r>
        <w:rPr>
          <w:b/>
          <w:bCs/>
        </w:rPr>
        <w:t>Work with Your Team on the Lead Indicators</w:t>
      </w:r>
    </w:p>
    <w:p w14:paraId="46053B71" w14:textId="149C271F" w:rsidR="008D2FFB" w:rsidRDefault="008D2FFB" w:rsidP="008D2FFB">
      <w:pPr>
        <w:pStyle w:val="CRCCL"/>
        <w:numPr>
          <w:ilvl w:val="0"/>
          <w:numId w:val="3"/>
        </w:numPr>
      </w:pPr>
      <w:r>
        <w:t xml:space="preserve">After determining your lag indicators, brainstorm with your team different activities the team completes that can be lead indicators. Consider activities your team can influence and track on a regular basis. You should not need Institutional Research to track Lead </w:t>
      </w:r>
      <w:r w:rsidR="000B77CD">
        <w:t>I</w:t>
      </w:r>
      <w:r>
        <w:t xml:space="preserve">ndicators, but it may </w:t>
      </w:r>
      <w:r w:rsidR="000B77CD">
        <w:t>involve</w:t>
      </w:r>
      <w:r>
        <w:t xml:space="preserve"> </w:t>
      </w:r>
      <w:r w:rsidR="000B77CD">
        <w:t>your team manually tracking activities.</w:t>
      </w:r>
      <w:r>
        <w:t xml:space="preserve"> </w:t>
      </w:r>
      <w:r w:rsidR="000B77CD">
        <w:t>You should not evaluate the ideas at this stage.</w:t>
      </w:r>
    </w:p>
    <w:p w14:paraId="482A7CB2" w14:textId="540F342E" w:rsidR="008D2FFB" w:rsidRDefault="000B77CD" w:rsidP="008D2FFB">
      <w:pPr>
        <w:pStyle w:val="CRCCL"/>
        <w:numPr>
          <w:ilvl w:val="0"/>
          <w:numId w:val="3"/>
        </w:numPr>
      </w:pPr>
      <w:r>
        <w:lastRenderedPageBreak/>
        <w:t>Assess and refine lead measures. Evaluate the different ideas to determine what actions make the biggest impact. Refine the lead goals to be SMART goals (specific, measurable, achievable, relevant, and time bound (SMART).</w:t>
      </w:r>
    </w:p>
    <w:p w14:paraId="636B9D30" w14:textId="3A4BE84C" w:rsidR="000B77CD" w:rsidRDefault="000B77CD" w:rsidP="008D2FFB">
      <w:pPr>
        <w:pStyle w:val="CRCCL"/>
        <w:numPr>
          <w:ilvl w:val="0"/>
          <w:numId w:val="3"/>
        </w:numPr>
      </w:pPr>
      <w:r>
        <w:t xml:space="preserve">Track and manage the lead measures. To ensure your team is working on the lead indicators, create a regular cadence of accountability (once a week or every other week). Team members should share what they </w:t>
      </w:r>
      <w:proofErr w:type="gramStart"/>
      <w:r>
        <w:t>accomplished</w:t>
      </w:r>
      <w:proofErr w:type="gramEnd"/>
      <w:r>
        <w:t xml:space="preserve"> the previous time period and what they commit to accomplishing in the future. These should be </w:t>
      </w:r>
      <w:proofErr w:type="gramStart"/>
      <w:r>
        <w:t>quick</w:t>
      </w:r>
      <w:proofErr w:type="gramEnd"/>
      <w:r>
        <w:t xml:space="preserve"> and people should stick to results and commitments. Usually, the more someone talks, the less they </w:t>
      </w:r>
      <w:proofErr w:type="gramStart"/>
      <w:r>
        <w:t>did</w:t>
      </w:r>
      <w:proofErr w:type="gramEnd"/>
      <w:r>
        <w:t>.</w:t>
      </w:r>
    </w:p>
    <w:p w14:paraId="7293AD31" w14:textId="77777777" w:rsidR="000B77CD" w:rsidRDefault="000B77CD" w:rsidP="000B77CD">
      <w:pPr>
        <w:pStyle w:val="CRCCL"/>
      </w:pPr>
    </w:p>
    <w:p w14:paraId="01C5F7CF" w14:textId="695A192D" w:rsidR="000B77CD" w:rsidRPr="000B77CD" w:rsidRDefault="000B77CD" w:rsidP="000B77CD">
      <w:pPr>
        <w:pStyle w:val="CRCCL"/>
        <w:jc w:val="center"/>
        <w:rPr>
          <w:b/>
          <w:bCs/>
        </w:rPr>
      </w:pPr>
      <w:r w:rsidRPr="000B77CD">
        <w:rPr>
          <w:b/>
          <w:bCs/>
        </w:rPr>
        <w:t>Example of Enrollment Services Lag Indicators Chart</w:t>
      </w:r>
    </w:p>
    <w:tbl>
      <w:tblPr>
        <w:tblStyle w:val="TableGrid"/>
        <w:tblW w:w="0" w:type="auto"/>
        <w:tblLook w:val="04A0" w:firstRow="1" w:lastRow="0" w:firstColumn="1" w:lastColumn="0" w:noHBand="0" w:noVBand="1"/>
      </w:tblPr>
      <w:tblGrid>
        <w:gridCol w:w="1870"/>
        <w:gridCol w:w="1870"/>
        <w:gridCol w:w="1870"/>
        <w:gridCol w:w="1870"/>
        <w:gridCol w:w="1870"/>
      </w:tblGrid>
      <w:tr w:rsidR="000B77CD" w14:paraId="09A58299" w14:textId="77777777" w:rsidTr="000B77CD">
        <w:tc>
          <w:tcPr>
            <w:tcW w:w="1870" w:type="dxa"/>
          </w:tcPr>
          <w:p w14:paraId="5F28DF64" w14:textId="476D5A9B" w:rsidR="000B77CD" w:rsidRDefault="000B77CD" w:rsidP="000B77CD">
            <w:pPr>
              <w:pStyle w:val="CRCCL"/>
            </w:pPr>
            <w:r>
              <w:t>Lag Indicators</w:t>
            </w:r>
          </w:p>
        </w:tc>
        <w:tc>
          <w:tcPr>
            <w:tcW w:w="1870" w:type="dxa"/>
          </w:tcPr>
          <w:p w14:paraId="3E0EE070" w14:textId="1B9BBC8A" w:rsidR="000B77CD" w:rsidRDefault="000B77CD" w:rsidP="000B77CD">
            <w:pPr>
              <w:pStyle w:val="CRCCL"/>
            </w:pPr>
            <w:r>
              <w:t>Goal</w:t>
            </w:r>
          </w:p>
        </w:tc>
        <w:tc>
          <w:tcPr>
            <w:tcW w:w="1870" w:type="dxa"/>
          </w:tcPr>
          <w:p w14:paraId="5BC4EBBF" w14:textId="225B2D39" w:rsidR="000B77CD" w:rsidRDefault="000B77CD" w:rsidP="000B77CD">
            <w:pPr>
              <w:pStyle w:val="CRCCL"/>
            </w:pPr>
            <w:r>
              <w:t>23-24</w:t>
            </w:r>
          </w:p>
        </w:tc>
        <w:tc>
          <w:tcPr>
            <w:tcW w:w="1870" w:type="dxa"/>
          </w:tcPr>
          <w:p w14:paraId="2C94EE08" w14:textId="035E44A0" w:rsidR="000B77CD" w:rsidRDefault="000B77CD" w:rsidP="000B77CD">
            <w:pPr>
              <w:pStyle w:val="CRCCL"/>
            </w:pPr>
            <w:r>
              <w:t>22-23</w:t>
            </w:r>
          </w:p>
        </w:tc>
        <w:tc>
          <w:tcPr>
            <w:tcW w:w="1870" w:type="dxa"/>
          </w:tcPr>
          <w:p w14:paraId="687C751B" w14:textId="211A2A6B" w:rsidR="000B77CD" w:rsidRDefault="000B77CD" w:rsidP="000B77CD">
            <w:pPr>
              <w:pStyle w:val="CRCCL"/>
            </w:pPr>
            <w:r>
              <w:t>21-22</w:t>
            </w:r>
          </w:p>
        </w:tc>
      </w:tr>
      <w:tr w:rsidR="000B77CD" w14:paraId="71DAE824" w14:textId="77777777" w:rsidTr="000B77CD">
        <w:tc>
          <w:tcPr>
            <w:tcW w:w="1870" w:type="dxa"/>
          </w:tcPr>
          <w:p w14:paraId="2D8FEFBD" w14:textId="4085F1B0" w:rsidR="000B77CD" w:rsidRDefault="000B77CD" w:rsidP="000B77CD">
            <w:pPr>
              <w:pStyle w:val="CRCCL"/>
            </w:pPr>
            <w:r>
              <w:t>New Fall FT Enrollment</w:t>
            </w:r>
          </w:p>
        </w:tc>
        <w:tc>
          <w:tcPr>
            <w:tcW w:w="1870" w:type="dxa"/>
          </w:tcPr>
          <w:p w14:paraId="05ECFC6E" w14:textId="77777777" w:rsidR="000B77CD" w:rsidRDefault="000B77CD" w:rsidP="000B77CD">
            <w:pPr>
              <w:pStyle w:val="CRCCL"/>
            </w:pPr>
          </w:p>
        </w:tc>
        <w:tc>
          <w:tcPr>
            <w:tcW w:w="1870" w:type="dxa"/>
          </w:tcPr>
          <w:p w14:paraId="6F9CC879" w14:textId="77777777" w:rsidR="000B77CD" w:rsidRDefault="000B77CD" w:rsidP="000B77CD">
            <w:pPr>
              <w:pStyle w:val="CRCCL"/>
            </w:pPr>
          </w:p>
        </w:tc>
        <w:tc>
          <w:tcPr>
            <w:tcW w:w="1870" w:type="dxa"/>
          </w:tcPr>
          <w:p w14:paraId="6CC3B2DB" w14:textId="77777777" w:rsidR="000B77CD" w:rsidRDefault="000B77CD" w:rsidP="000B77CD">
            <w:pPr>
              <w:pStyle w:val="CRCCL"/>
            </w:pPr>
          </w:p>
        </w:tc>
        <w:tc>
          <w:tcPr>
            <w:tcW w:w="1870" w:type="dxa"/>
          </w:tcPr>
          <w:p w14:paraId="2AB160CA" w14:textId="77777777" w:rsidR="000B77CD" w:rsidRDefault="000B77CD" w:rsidP="000B77CD">
            <w:pPr>
              <w:pStyle w:val="CRCCL"/>
            </w:pPr>
          </w:p>
        </w:tc>
      </w:tr>
      <w:tr w:rsidR="000B77CD" w14:paraId="39C81441" w14:textId="77777777" w:rsidTr="000B77CD">
        <w:tc>
          <w:tcPr>
            <w:tcW w:w="1870" w:type="dxa"/>
          </w:tcPr>
          <w:p w14:paraId="7608A735" w14:textId="7F4FFA45" w:rsidR="000B77CD" w:rsidRDefault="000B77CD" w:rsidP="000B77CD">
            <w:pPr>
              <w:pStyle w:val="CRCCL"/>
            </w:pPr>
            <w:r>
              <w:t>New Fall PT Enrollment</w:t>
            </w:r>
          </w:p>
        </w:tc>
        <w:tc>
          <w:tcPr>
            <w:tcW w:w="1870" w:type="dxa"/>
          </w:tcPr>
          <w:p w14:paraId="45039F74" w14:textId="77777777" w:rsidR="000B77CD" w:rsidRDefault="000B77CD" w:rsidP="000B77CD">
            <w:pPr>
              <w:pStyle w:val="CRCCL"/>
            </w:pPr>
          </w:p>
        </w:tc>
        <w:tc>
          <w:tcPr>
            <w:tcW w:w="1870" w:type="dxa"/>
          </w:tcPr>
          <w:p w14:paraId="37090114" w14:textId="77777777" w:rsidR="000B77CD" w:rsidRDefault="000B77CD" w:rsidP="000B77CD">
            <w:pPr>
              <w:pStyle w:val="CRCCL"/>
            </w:pPr>
          </w:p>
        </w:tc>
        <w:tc>
          <w:tcPr>
            <w:tcW w:w="1870" w:type="dxa"/>
          </w:tcPr>
          <w:p w14:paraId="6F7B313B" w14:textId="77777777" w:rsidR="000B77CD" w:rsidRDefault="000B77CD" w:rsidP="000B77CD">
            <w:pPr>
              <w:pStyle w:val="CRCCL"/>
            </w:pPr>
          </w:p>
        </w:tc>
        <w:tc>
          <w:tcPr>
            <w:tcW w:w="1870" w:type="dxa"/>
          </w:tcPr>
          <w:p w14:paraId="641CA3E2" w14:textId="77777777" w:rsidR="000B77CD" w:rsidRDefault="000B77CD" w:rsidP="000B77CD">
            <w:pPr>
              <w:pStyle w:val="CRCCL"/>
            </w:pPr>
          </w:p>
        </w:tc>
      </w:tr>
      <w:tr w:rsidR="000B77CD" w14:paraId="600FFAB3" w14:textId="77777777" w:rsidTr="000B77CD">
        <w:tc>
          <w:tcPr>
            <w:tcW w:w="1870" w:type="dxa"/>
          </w:tcPr>
          <w:p w14:paraId="4BBDE4D1" w14:textId="1BCA074A" w:rsidR="000B77CD" w:rsidRDefault="000B77CD" w:rsidP="000B77CD">
            <w:pPr>
              <w:pStyle w:val="CRCCL"/>
            </w:pPr>
            <w:r>
              <w:t>Fall to Spring Retention FT</w:t>
            </w:r>
          </w:p>
        </w:tc>
        <w:tc>
          <w:tcPr>
            <w:tcW w:w="1870" w:type="dxa"/>
          </w:tcPr>
          <w:p w14:paraId="4F0012A5" w14:textId="77777777" w:rsidR="000B77CD" w:rsidRDefault="000B77CD" w:rsidP="000B77CD">
            <w:pPr>
              <w:pStyle w:val="CRCCL"/>
            </w:pPr>
          </w:p>
        </w:tc>
        <w:tc>
          <w:tcPr>
            <w:tcW w:w="1870" w:type="dxa"/>
          </w:tcPr>
          <w:p w14:paraId="50D83349" w14:textId="77777777" w:rsidR="000B77CD" w:rsidRDefault="000B77CD" w:rsidP="000B77CD">
            <w:pPr>
              <w:pStyle w:val="CRCCL"/>
            </w:pPr>
          </w:p>
        </w:tc>
        <w:tc>
          <w:tcPr>
            <w:tcW w:w="1870" w:type="dxa"/>
          </w:tcPr>
          <w:p w14:paraId="11344E37" w14:textId="77777777" w:rsidR="000B77CD" w:rsidRDefault="000B77CD" w:rsidP="000B77CD">
            <w:pPr>
              <w:pStyle w:val="CRCCL"/>
            </w:pPr>
          </w:p>
        </w:tc>
        <w:tc>
          <w:tcPr>
            <w:tcW w:w="1870" w:type="dxa"/>
          </w:tcPr>
          <w:p w14:paraId="1EA94D87" w14:textId="77777777" w:rsidR="000B77CD" w:rsidRDefault="000B77CD" w:rsidP="000B77CD">
            <w:pPr>
              <w:pStyle w:val="CRCCL"/>
            </w:pPr>
          </w:p>
        </w:tc>
      </w:tr>
      <w:tr w:rsidR="000B77CD" w14:paraId="5258BBA5" w14:textId="77777777" w:rsidTr="000B77CD">
        <w:tc>
          <w:tcPr>
            <w:tcW w:w="1870" w:type="dxa"/>
          </w:tcPr>
          <w:p w14:paraId="601189E1" w14:textId="486028D3" w:rsidR="000B77CD" w:rsidRDefault="000B77CD" w:rsidP="000B77CD">
            <w:pPr>
              <w:pStyle w:val="CRCCL"/>
            </w:pPr>
            <w:r>
              <w:t>Fall to Spring Retention PT</w:t>
            </w:r>
          </w:p>
        </w:tc>
        <w:tc>
          <w:tcPr>
            <w:tcW w:w="1870" w:type="dxa"/>
          </w:tcPr>
          <w:p w14:paraId="1BE36950" w14:textId="77777777" w:rsidR="000B77CD" w:rsidRDefault="000B77CD" w:rsidP="000B77CD">
            <w:pPr>
              <w:pStyle w:val="CRCCL"/>
            </w:pPr>
          </w:p>
        </w:tc>
        <w:tc>
          <w:tcPr>
            <w:tcW w:w="1870" w:type="dxa"/>
          </w:tcPr>
          <w:p w14:paraId="7E4BDD1A" w14:textId="77777777" w:rsidR="000B77CD" w:rsidRDefault="000B77CD" w:rsidP="000B77CD">
            <w:pPr>
              <w:pStyle w:val="CRCCL"/>
            </w:pPr>
          </w:p>
        </w:tc>
        <w:tc>
          <w:tcPr>
            <w:tcW w:w="1870" w:type="dxa"/>
          </w:tcPr>
          <w:p w14:paraId="3F6E33BE" w14:textId="77777777" w:rsidR="000B77CD" w:rsidRDefault="000B77CD" w:rsidP="000B77CD">
            <w:pPr>
              <w:pStyle w:val="CRCCL"/>
            </w:pPr>
          </w:p>
        </w:tc>
        <w:tc>
          <w:tcPr>
            <w:tcW w:w="1870" w:type="dxa"/>
          </w:tcPr>
          <w:p w14:paraId="01C3DF43" w14:textId="77777777" w:rsidR="000B77CD" w:rsidRDefault="000B77CD" w:rsidP="000B77CD">
            <w:pPr>
              <w:pStyle w:val="CRCCL"/>
            </w:pPr>
          </w:p>
        </w:tc>
      </w:tr>
      <w:tr w:rsidR="000B77CD" w14:paraId="52072847" w14:textId="77777777" w:rsidTr="000B77CD">
        <w:tc>
          <w:tcPr>
            <w:tcW w:w="1870" w:type="dxa"/>
          </w:tcPr>
          <w:p w14:paraId="31238C86" w14:textId="42C7201A" w:rsidR="000B77CD" w:rsidRDefault="000B77CD" w:rsidP="000B77CD">
            <w:pPr>
              <w:pStyle w:val="CRCCL"/>
            </w:pPr>
            <w:r>
              <w:t>Amount of Pell Grants Awarded</w:t>
            </w:r>
          </w:p>
        </w:tc>
        <w:tc>
          <w:tcPr>
            <w:tcW w:w="1870" w:type="dxa"/>
          </w:tcPr>
          <w:p w14:paraId="3BD2CA85" w14:textId="77777777" w:rsidR="000B77CD" w:rsidRDefault="000B77CD" w:rsidP="000B77CD">
            <w:pPr>
              <w:pStyle w:val="CRCCL"/>
            </w:pPr>
          </w:p>
        </w:tc>
        <w:tc>
          <w:tcPr>
            <w:tcW w:w="1870" w:type="dxa"/>
          </w:tcPr>
          <w:p w14:paraId="20B021FE" w14:textId="77777777" w:rsidR="000B77CD" w:rsidRDefault="000B77CD" w:rsidP="000B77CD">
            <w:pPr>
              <w:pStyle w:val="CRCCL"/>
            </w:pPr>
          </w:p>
        </w:tc>
        <w:tc>
          <w:tcPr>
            <w:tcW w:w="1870" w:type="dxa"/>
          </w:tcPr>
          <w:p w14:paraId="2014C04D" w14:textId="77777777" w:rsidR="000B77CD" w:rsidRDefault="000B77CD" w:rsidP="000B77CD">
            <w:pPr>
              <w:pStyle w:val="CRCCL"/>
            </w:pPr>
          </w:p>
        </w:tc>
        <w:tc>
          <w:tcPr>
            <w:tcW w:w="1870" w:type="dxa"/>
          </w:tcPr>
          <w:p w14:paraId="57221832" w14:textId="77777777" w:rsidR="000B77CD" w:rsidRDefault="000B77CD" w:rsidP="000B77CD">
            <w:pPr>
              <w:pStyle w:val="CRCCL"/>
            </w:pPr>
          </w:p>
        </w:tc>
      </w:tr>
      <w:tr w:rsidR="000B77CD" w14:paraId="0B18B6A0" w14:textId="77777777" w:rsidTr="000B77CD">
        <w:tc>
          <w:tcPr>
            <w:tcW w:w="1870" w:type="dxa"/>
          </w:tcPr>
          <w:p w14:paraId="395B44E2" w14:textId="4ADA057A" w:rsidR="000B77CD" w:rsidRDefault="000B77CD" w:rsidP="000B77CD">
            <w:pPr>
              <w:pStyle w:val="CRCCL"/>
            </w:pPr>
            <w:r>
              <w:t xml:space="preserve">Evaluation of Advising </w:t>
            </w:r>
            <w:proofErr w:type="spellStart"/>
            <w:r>
              <w:t>Appoitments</w:t>
            </w:r>
            <w:proofErr w:type="spellEnd"/>
          </w:p>
        </w:tc>
        <w:tc>
          <w:tcPr>
            <w:tcW w:w="1870" w:type="dxa"/>
          </w:tcPr>
          <w:p w14:paraId="7D6E60D9" w14:textId="77777777" w:rsidR="000B77CD" w:rsidRDefault="000B77CD" w:rsidP="000B77CD">
            <w:pPr>
              <w:pStyle w:val="CRCCL"/>
            </w:pPr>
          </w:p>
        </w:tc>
        <w:tc>
          <w:tcPr>
            <w:tcW w:w="1870" w:type="dxa"/>
          </w:tcPr>
          <w:p w14:paraId="0E86615E" w14:textId="77777777" w:rsidR="000B77CD" w:rsidRDefault="000B77CD" w:rsidP="000B77CD">
            <w:pPr>
              <w:pStyle w:val="CRCCL"/>
            </w:pPr>
          </w:p>
        </w:tc>
        <w:tc>
          <w:tcPr>
            <w:tcW w:w="1870" w:type="dxa"/>
          </w:tcPr>
          <w:p w14:paraId="5452026D" w14:textId="77777777" w:rsidR="000B77CD" w:rsidRDefault="000B77CD" w:rsidP="000B77CD">
            <w:pPr>
              <w:pStyle w:val="CRCCL"/>
            </w:pPr>
          </w:p>
        </w:tc>
        <w:tc>
          <w:tcPr>
            <w:tcW w:w="1870" w:type="dxa"/>
          </w:tcPr>
          <w:p w14:paraId="69340109" w14:textId="77777777" w:rsidR="000B77CD" w:rsidRDefault="000B77CD" w:rsidP="000B77CD">
            <w:pPr>
              <w:pStyle w:val="CRCCL"/>
            </w:pPr>
          </w:p>
        </w:tc>
      </w:tr>
      <w:tr w:rsidR="000B77CD" w14:paraId="5A9152FA" w14:textId="77777777" w:rsidTr="000B77CD">
        <w:tc>
          <w:tcPr>
            <w:tcW w:w="1870" w:type="dxa"/>
          </w:tcPr>
          <w:p w14:paraId="6F6E21AB" w14:textId="07471A94" w:rsidR="000B77CD" w:rsidRDefault="000B77CD" w:rsidP="000B77CD">
            <w:pPr>
              <w:pStyle w:val="CRCCL"/>
            </w:pPr>
            <w:r>
              <w:t>Team Employee Engagement</w:t>
            </w:r>
          </w:p>
        </w:tc>
        <w:tc>
          <w:tcPr>
            <w:tcW w:w="1870" w:type="dxa"/>
          </w:tcPr>
          <w:p w14:paraId="6F0E8232" w14:textId="77777777" w:rsidR="000B77CD" w:rsidRDefault="000B77CD" w:rsidP="000B77CD">
            <w:pPr>
              <w:pStyle w:val="CRCCL"/>
            </w:pPr>
          </w:p>
        </w:tc>
        <w:tc>
          <w:tcPr>
            <w:tcW w:w="1870" w:type="dxa"/>
          </w:tcPr>
          <w:p w14:paraId="1AA5B9B8" w14:textId="77777777" w:rsidR="000B77CD" w:rsidRDefault="000B77CD" w:rsidP="000B77CD">
            <w:pPr>
              <w:pStyle w:val="CRCCL"/>
            </w:pPr>
          </w:p>
        </w:tc>
        <w:tc>
          <w:tcPr>
            <w:tcW w:w="1870" w:type="dxa"/>
          </w:tcPr>
          <w:p w14:paraId="62D27D91" w14:textId="77777777" w:rsidR="000B77CD" w:rsidRDefault="000B77CD" w:rsidP="000B77CD">
            <w:pPr>
              <w:pStyle w:val="CRCCL"/>
            </w:pPr>
          </w:p>
        </w:tc>
        <w:tc>
          <w:tcPr>
            <w:tcW w:w="1870" w:type="dxa"/>
          </w:tcPr>
          <w:p w14:paraId="40280695" w14:textId="77777777" w:rsidR="000B77CD" w:rsidRDefault="000B77CD" w:rsidP="000B77CD">
            <w:pPr>
              <w:pStyle w:val="CRCCL"/>
            </w:pPr>
          </w:p>
        </w:tc>
      </w:tr>
    </w:tbl>
    <w:p w14:paraId="0666C5A1" w14:textId="77777777" w:rsidR="000B77CD" w:rsidRPr="008D2FFB" w:rsidRDefault="000B77CD" w:rsidP="000B77CD">
      <w:pPr>
        <w:pStyle w:val="CRCCL"/>
      </w:pPr>
    </w:p>
    <w:p w14:paraId="4355933B" w14:textId="1705CFB7" w:rsidR="008D2FFB" w:rsidRPr="009E361D" w:rsidRDefault="008D2FFB" w:rsidP="008D2FFB">
      <w:pPr>
        <w:pStyle w:val="CRCCL"/>
        <w:ind w:left="1440"/>
      </w:pPr>
    </w:p>
    <w:sectPr w:rsidR="008D2FFB" w:rsidRPr="009E3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776C4"/>
    <w:multiLevelType w:val="hybridMultilevel"/>
    <w:tmpl w:val="A104816A"/>
    <w:lvl w:ilvl="0" w:tplc="8B022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23A7A"/>
    <w:multiLevelType w:val="hybridMultilevel"/>
    <w:tmpl w:val="D068CE04"/>
    <w:lvl w:ilvl="0" w:tplc="31CE3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73812"/>
    <w:multiLevelType w:val="hybridMultilevel"/>
    <w:tmpl w:val="4D7CE556"/>
    <w:lvl w:ilvl="0" w:tplc="D5CA61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522873">
    <w:abstractNumId w:val="2"/>
  </w:num>
  <w:num w:numId="2" w16cid:durableId="170416842">
    <w:abstractNumId w:val="0"/>
  </w:num>
  <w:num w:numId="3" w16cid:durableId="1973096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1D"/>
    <w:rsid w:val="000B77CD"/>
    <w:rsid w:val="002D04E5"/>
    <w:rsid w:val="00331D32"/>
    <w:rsid w:val="00337394"/>
    <w:rsid w:val="008D2FFB"/>
    <w:rsid w:val="00932B95"/>
    <w:rsid w:val="009E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E44B"/>
  <w15:chartTrackingRefBased/>
  <w15:docId w15:val="{D291371C-ABA5-4D03-A086-2C58C809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61D"/>
    <w:rPr>
      <w:rFonts w:eastAsiaTheme="majorEastAsia" w:cstheme="majorBidi"/>
      <w:color w:val="272727" w:themeColor="text1" w:themeTint="D8"/>
    </w:rPr>
  </w:style>
  <w:style w:type="paragraph" w:styleId="Title">
    <w:name w:val="Title"/>
    <w:basedOn w:val="Normal"/>
    <w:next w:val="Normal"/>
    <w:link w:val="TitleChar"/>
    <w:uiPriority w:val="10"/>
    <w:qFormat/>
    <w:rsid w:val="009E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61D"/>
    <w:pPr>
      <w:spacing w:before="160"/>
      <w:jc w:val="center"/>
    </w:pPr>
    <w:rPr>
      <w:i/>
      <w:iCs/>
      <w:color w:val="404040" w:themeColor="text1" w:themeTint="BF"/>
    </w:rPr>
  </w:style>
  <w:style w:type="character" w:customStyle="1" w:styleId="QuoteChar">
    <w:name w:val="Quote Char"/>
    <w:basedOn w:val="DefaultParagraphFont"/>
    <w:link w:val="Quote"/>
    <w:uiPriority w:val="29"/>
    <w:rsid w:val="009E361D"/>
    <w:rPr>
      <w:i/>
      <w:iCs/>
      <w:color w:val="404040" w:themeColor="text1" w:themeTint="BF"/>
    </w:rPr>
  </w:style>
  <w:style w:type="paragraph" w:styleId="ListParagraph">
    <w:name w:val="List Paragraph"/>
    <w:basedOn w:val="Normal"/>
    <w:uiPriority w:val="34"/>
    <w:qFormat/>
    <w:rsid w:val="009E361D"/>
    <w:pPr>
      <w:ind w:left="720"/>
      <w:contextualSpacing/>
    </w:pPr>
  </w:style>
  <w:style w:type="character" w:styleId="IntenseEmphasis">
    <w:name w:val="Intense Emphasis"/>
    <w:basedOn w:val="DefaultParagraphFont"/>
    <w:uiPriority w:val="21"/>
    <w:qFormat/>
    <w:rsid w:val="009E361D"/>
    <w:rPr>
      <w:i/>
      <w:iCs/>
      <w:color w:val="0F4761" w:themeColor="accent1" w:themeShade="BF"/>
    </w:rPr>
  </w:style>
  <w:style w:type="paragraph" w:styleId="IntenseQuote">
    <w:name w:val="Intense Quote"/>
    <w:basedOn w:val="Normal"/>
    <w:next w:val="Normal"/>
    <w:link w:val="IntenseQuoteChar"/>
    <w:uiPriority w:val="30"/>
    <w:qFormat/>
    <w:rsid w:val="009E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61D"/>
    <w:rPr>
      <w:i/>
      <w:iCs/>
      <w:color w:val="0F4761" w:themeColor="accent1" w:themeShade="BF"/>
    </w:rPr>
  </w:style>
  <w:style w:type="character" w:styleId="IntenseReference">
    <w:name w:val="Intense Reference"/>
    <w:basedOn w:val="DefaultParagraphFont"/>
    <w:uiPriority w:val="32"/>
    <w:qFormat/>
    <w:rsid w:val="009E361D"/>
    <w:rPr>
      <w:b/>
      <w:bCs/>
      <w:smallCaps/>
      <w:color w:val="0F4761" w:themeColor="accent1" w:themeShade="BF"/>
      <w:spacing w:val="5"/>
    </w:rPr>
  </w:style>
  <w:style w:type="paragraph" w:customStyle="1" w:styleId="CRCCL">
    <w:name w:val="CRCCL"/>
    <w:basedOn w:val="Normal"/>
    <w:link w:val="CRCCLChar"/>
    <w:qFormat/>
    <w:rsid w:val="009E361D"/>
    <w:rPr>
      <w:rFonts w:ascii="Open Sans" w:hAnsi="Open Sans"/>
    </w:rPr>
  </w:style>
  <w:style w:type="character" w:customStyle="1" w:styleId="CRCCLChar">
    <w:name w:val="CRCCL Char"/>
    <w:basedOn w:val="DefaultParagraphFont"/>
    <w:link w:val="CRCCL"/>
    <w:rsid w:val="009E361D"/>
    <w:rPr>
      <w:rFonts w:ascii="Open Sans" w:hAnsi="Open Sans"/>
    </w:rPr>
  </w:style>
  <w:style w:type="paragraph" w:customStyle="1" w:styleId="CRCCLHeadings">
    <w:name w:val="CRCCL Headings"/>
    <w:basedOn w:val="Title"/>
    <w:link w:val="CRCCLHeadingsChar"/>
    <w:qFormat/>
    <w:rsid w:val="009E361D"/>
    <w:rPr>
      <w:rFonts w:ascii="Montserrat" w:hAnsi="Montserrat"/>
    </w:rPr>
  </w:style>
  <w:style w:type="character" w:customStyle="1" w:styleId="CRCCLHeadingsChar">
    <w:name w:val="CRCCL Headings Char"/>
    <w:basedOn w:val="CRCCLChar"/>
    <w:link w:val="CRCCLHeadings"/>
    <w:rsid w:val="009E361D"/>
    <w:rPr>
      <w:rFonts w:ascii="Montserrat" w:eastAsiaTheme="majorEastAsia" w:hAnsi="Montserrat" w:cstheme="majorBidi"/>
      <w:spacing w:val="-10"/>
      <w:kern w:val="28"/>
      <w:sz w:val="56"/>
      <w:szCs w:val="56"/>
    </w:rPr>
  </w:style>
  <w:style w:type="table" w:styleId="TableGrid">
    <w:name w:val="Table Grid"/>
    <w:basedOn w:val="TableNormal"/>
    <w:uiPriority w:val="39"/>
    <w:rsid w:val="000B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Long</dc:creator>
  <cp:keywords/>
  <dc:description/>
  <cp:lastModifiedBy>Andrew Long</cp:lastModifiedBy>
  <cp:revision>3</cp:revision>
  <dcterms:created xsi:type="dcterms:W3CDTF">2025-04-28T02:28:00Z</dcterms:created>
  <dcterms:modified xsi:type="dcterms:W3CDTF">2025-04-28T02:45:00Z</dcterms:modified>
</cp:coreProperties>
</file>